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5B9BD5" w:themeColor="accent1"/>
        </w:rPr>
        <w:id w:val="-205290816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sdt>
          <w:sdtPr>
            <w:rPr>
              <w:color w:val="5B9BD5" w:themeColor="accent1"/>
            </w:rPr>
            <w:id w:val="-883249406"/>
            <w:docPartObj>
              <w:docPartGallery w:val="Cover Pages"/>
              <w:docPartUnique/>
            </w:docPartObj>
          </w:sdtPr>
          <w:sdtEndPr>
            <w:rPr>
              <w:color w:val="auto"/>
            </w:rPr>
          </w:sdtEndPr>
          <w:sdtContent>
            <w:p w:rsidR="00BD60C6" w:rsidRPr="00926826" w:rsidRDefault="00BD60C6" w:rsidP="00926826">
              <w:pPr>
                <w:spacing w:line="480" w:lineRule="auto"/>
                <w:ind w:left="2160"/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College</w:t>
              </w:r>
              <w:r w:rsidRPr="00BD60C6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applications and personal development</w:t>
              </w:r>
            </w:p>
            <w:p w:rsidR="00BD60C6" w:rsidRDefault="00BD60C6" w:rsidP="00BD60C6">
              <w:pPr>
                <w:spacing w:line="480" w:lineRule="auto"/>
                <w:ind w:left="2160"/>
              </w:pPr>
            </w:p>
            <w:p w:rsidR="00BD60C6" w:rsidRPr="00BD60C6" w:rsidRDefault="00BD60C6" w:rsidP="00BD60C6">
              <w:pPr>
                <w:spacing w:line="480" w:lineRule="auto"/>
                <w:ind w:left="360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D60C6">
                <w:rPr>
                  <w:rFonts w:ascii="Times New Roman" w:hAnsi="Times New Roman" w:cs="Times New Roman"/>
                  <w:sz w:val="24"/>
                  <w:szCs w:val="24"/>
                </w:rPr>
                <w:t>Name</w:t>
              </w:r>
            </w:p>
            <w:p w:rsidR="00BD60C6" w:rsidRPr="00BD60C6" w:rsidRDefault="00BD60C6" w:rsidP="00BD60C6">
              <w:pPr>
                <w:spacing w:line="480" w:lineRule="auto"/>
                <w:ind w:left="360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D60C6">
                <w:rPr>
                  <w:rFonts w:ascii="Times New Roman" w:hAnsi="Times New Roman" w:cs="Times New Roman"/>
                  <w:sz w:val="24"/>
                  <w:szCs w:val="24"/>
                </w:rPr>
                <w:t>Institution</w:t>
              </w:r>
            </w:p>
            <w:p w:rsidR="00BD60C6" w:rsidRPr="00BD60C6" w:rsidRDefault="00BD60C6" w:rsidP="00BD60C6">
              <w:pPr>
                <w:spacing w:line="480" w:lineRule="auto"/>
                <w:ind w:left="360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D60C6">
                <w:rPr>
                  <w:rFonts w:ascii="Times New Roman" w:hAnsi="Times New Roman" w:cs="Times New Roman"/>
                  <w:sz w:val="24"/>
                  <w:szCs w:val="24"/>
                </w:rPr>
                <w:t>Course</w:t>
              </w:r>
            </w:p>
            <w:p w:rsidR="00BD60C6" w:rsidRPr="00BD60C6" w:rsidRDefault="00BD60C6" w:rsidP="00BD60C6">
              <w:pPr>
                <w:spacing w:line="480" w:lineRule="auto"/>
                <w:ind w:left="360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D60C6">
                <w:rPr>
                  <w:rFonts w:ascii="Times New Roman" w:hAnsi="Times New Roman" w:cs="Times New Roman"/>
                  <w:sz w:val="24"/>
                  <w:szCs w:val="24"/>
                </w:rPr>
                <w:t>Instructor</w:t>
              </w:r>
            </w:p>
            <w:p w:rsidR="00BD60C6" w:rsidRPr="00BD60C6" w:rsidRDefault="00BD60C6" w:rsidP="00BD60C6">
              <w:pPr>
                <w:spacing w:line="480" w:lineRule="auto"/>
                <w:ind w:left="360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D60C6">
                <w:rPr>
                  <w:rFonts w:ascii="Times New Roman" w:hAnsi="Times New Roman" w:cs="Times New Roman"/>
                  <w:sz w:val="24"/>
                  <w:szCs w:val="24"/>
                </w:rPr>
                <w:t>Date</w:t>
              </w:r>
            </w:p>
            <w:p w:rsidR="00BD60C6" w:rsidRDefault="002F7F79" w:rsidP="00BD60C6">
              <w:pPr>
                <w:spacing w:line="480" w:lineRule="auto"/>
                <w:ind w:left="2160"/>
              </w:pPr>
            </w:p>
          </w:sdtContent>
        </w:sdt>
        <w:p w:rsidR="00BD60C6" w:rsidRDefault="00BD60C6" w:rsidP="00BD60C6">
          <w:pPr>
            <w:spacing w:line="480" w:lineRule="auto"/>
            <w:ind w:left="2160"/>
          </w:pPr>
          <w:r>
            <w:t xml:space="preserve">   </w:t>
          </w:r>
        </w:p>
        <w:p w:rsidR="00BD60C6" w:rsidRDefault="00BD60C6" w:rsidP="00BD60C6">
          <w:pPr>
            <w:spacing w:line="480" w:lineRule="auto"/>
            <w:ind w:left="2160"/>
          </w:pPr>
        </w:p>
        <w:p w:rsidR="00BD60C6" w:rsidRDefault="00BD60C6" w:rsidP="00BD60C6">
          <w:pPr>
            <w:ind w:left="2160"/>
          </w:pPr>
        </w:p>
        <w:p w:rsidR="00BD60C6" w:rsidRDefault="00BD60C6" w:rsidP="00BD60C6">
          <w:pPr>
            <w:ind w:left="2160"/>
          </w:pPr>
        </w:p>
        <w:p w:rsidR="00BD60C6" w:rsidRDefault="00BD60C6" w:rsidP="00BD60C6">
          <w:pPr>
            <w:ind w:left="2160"/>
          </w:pPr>
        </w:p>
        <w:p w:rsidR="003A4141" w:rsidRDefault="003A4141" w:rsidP="00BD60C6">
          <w:r>
            <w:br w:type="page"/>
          </w:r>
          <w:r w:rsidR="00BD60C6">
            <w:rPr>
              <w:rFonts w:ascii="Times New Roman" w:hAnsi="Times New Roman" w:cs="Times New Roman"/>
              <w:b/>
              <w:sz w:val="24"/>
              <w:szCs w:val="24"/>
            </w:rPr>
            <w:lastRenderedPageBreak/>
            <w:t>College</w:t>
          </w:r>
          <w:r w:rsidR="00BD60C6" w:rsidRPr="00BD60C6">
            <w:rPr>
              <w:rFonts w:ascii="Times New Roman" w:hAnsi="Times New Roman" w:cs="Times New Roman"/>
              <w:b/>
              <w:sz w:val="24"/>
              <w:szCs w:val="24"/>
            </w:rPr>
            <w:t xml:space="preserve"> applications and personal development</w:t>
          </w:r>
        </w:p>
      </w:sdtContent>
    </w:sdt>
    <w:p w:rsidR="003A4141" w:rsidRDefault="003A41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246"/>
        <w:gridCol w:w="2230"/>
        <w:gridCol w:w="2230"/>
      </w:tblGrid>
      <w:tr w:rsidR="00E87645" w:rsidRPr="00747835" w:rsidTr="003A4141">
        <w:tc>
          <w:tcPr>
            <w:tcW w:w="2644" w:type="dxa"/>
          </w:tcPr>
          <w:p w:rsidR="00DB0E34" w:rsidRPr="00747835" w:rsidRDefault="00DB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DB0E34" w:rsidRPr="00747835" w:rsidRDefault="00DB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Harvard university</w:t>
            </w:r>
          </w:p>
        </w:tc>
        <w:tc>
          <w:tcPr>
            <w:tcW w:w="2230" w:type="dxa"/>
          </w:tcPr>
          <w:p w:rsidR="00DB0E34" w:rsidRPr="00747835" w:rsidRDefault="00DB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Columbia university</w:t>
            </w:r>
          </w:p>
        </w:tc>
        <w:tc>
          <w:tcPr>
            <w:tcW w:w="2230" w:type="dxa"/>
          </w:tcPr>
          <w:p w:rsidR="00DB0E34" w:rsidRPr="00747835" w:rsidRDefault="00DB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Stanford university</w:t>
            </w:r>
          </w:p>
          <w:p w:rsidR="00DB0E34" w:rsidRPr="00747835" w:rsidRDefault="00DB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5" w:rsidRPr="00747835" w:rsidTr="003A4141">
        <w:tc>
          <w:tcPr>
            <w:tcW w:w="2644" w:type="dxa"/>
          </w:tcPr>
          <w:p w:rsidR="00D24D8A" w:rsidRPr="00747835" w:rsidRDefault="00DB0E34" w:rsidP="00D24D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Regular application deadlines</w:t>
            </w:r>
          </w:p>
          <w:p w:rsidR="00DB0E34" w:rsidRPr="00747835" w:rsidRDefault="00DB0E34" w:rsidP="00DB0E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Financial aid deadline</w:t>
            </w: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34" w:rsidRPr="00747835" w:rsidRDefault="00DB0E34" w:rsidP="00DB0E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Early application deadline</w:t>
            </w:r>
          </w:p>
        </w:tc>
        <w:tc>
          <w:tcPr>
            <w:tcW w:w="2246" w:type="dxa"/>
          </w:tcPr>
          <w:p w:rsidR="00DB0E34" w:rsidRPr="00747835" w:rsidRDefault="00C7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Late march</w:t>
            </w:r>
          </w:p>
          <w:p w:rsidR="00C70C9F" w:rsidRPr="00747835" w:rsidRDefault="00C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C9F" w:rsidRPr="00747835" w:rsidRDefault="00C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47" w:rsidRPr="00747835" w:rsidRDefault="0054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prospective </w:t>
            </w:r>
            <w:r w:rsidR="00D24D8A"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students, restrictive early action </w:t>
            </w:r>
            <w:r w:rsidR="005B2F9D" w:rsidRPr="00747835">
              <w:rPr>
                <w:rFonts w:ascii="Times New Roman" w:hAnsi="Times New Roman" w:cs="Times New Roman"/>
                <w:sz w:val="24"/>
                <w:szCs w:val="24"/>
              </w:rPr>
              <w:t>candidates, February1st</w:t>
            </w:r>
            <w:r w:rsidR="00D24D8A"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.regular decision </w:t>
            </w:r>
            <w:r w:rsidR="005B2F9D" w:rsidRPr="00747835">
              <w:rPr>
                <w:rFonts w:ascii="Times New Roman" w:hAnsi="Times New Roman" w:cs="Times New Roman"/>
                <w:sz w:val="24"/>
                <w:szCs w:val="24"/>
              </w:rPr>
              <w:t>students, march</w:t>
            </w:r>
            <w:r w:rsidR="00D24D8A"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24D8A"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D24D8A"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.Curent </w:t>
            </w:r>
            <w:r w:rsidR="005B2F9D" w:rsidRPr="00747835">
              <w:rPr>
                <w:rFonts w:ascii="Times New Roman" w:hAnsi="Times New Roman" w:cs="Times New Roman"/>
                <w:sz w:val="24"/>
                <w:szCs w:val="24"/>
              </w:rPr>
              <w:t>students, may</w:t>
            </w:r>
            <w:r w:rsidR="00D24D8A"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24D8A"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D24D8A" w:rsidRPr="00747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D8A" w:rsidRPr="00747835" w:rsidRDefault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1st</w:t>
            </w:r>
          </w:p>
        </w:tc>
        <w:tc>
          <w:tcPr>
            <w:tcW w:w="2230" w:type="dxa"/>
          </w:tcPr>
          <w:p w:rsidR="00DB0E34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January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1st</w:t>
            </w:r>
          </w:p>
        </w:tc>
        <w:tc>
          <w:tcPr>
            <w:tcW w:w="2230" w:type="dxa"/>
          </w:tcPr>
          <w:p w:rsidR="00DB0E34" w:rsidRPr="00747835" w:rsidRDefault="00457841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</w:p>
          <w:p w:rsidR="00457841" w:rsidRPr="00747835" w:rsidRDefault="00457841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January 2</w:t>
            </w:r>
          </w:p>
          <w:p w:rsidR="00457841" w:rsidRPr="00747835" w:rsidRDefault="00457841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March 15</w:t>
            </w:r>
          </w:p>
          <w:p w:rsidR="00457841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August 13</w:t>
            </w: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E87645" w:rsidRPr="00747835" w:rsidRDefault="00E87645" w:rsidP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5" w:rsidRPr="00747835" w:rsidTr="003A4141">
        <w:tc>
          <w:tcPr>
            <w:tcW w:w="2644" w:type="dxa"/>
          </w:tcPr>
          <w:p w:rsidR="00DB0E34" w:rsidRPr="00747835" w:rsidRDefault="00DB0E34" w:rsidP="00DB0E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Request high school transcripts sent</w:t>
            </w:r>
          </w:p>
          <w:p w:rsidR="00DB0E34" w:rsidRPr="00747835" w:rsidRDefault="00DB0E34" w:rsidP="00DB0E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Request midyear reports sent</w:t>
            </w:r>
          </w:p>
          <w:p w:rsidR="00DB0E34" w:rsidRPr="00747835" w:rsidRDefault="00DB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DB0E34" w:rsidRPr="00747835" w:rsidRDefault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D8A" w:rsidRPr="00747835" w:rsidRDefault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 and February</w:t>
            </w:r>
          </w:p>
        </w:tc>
        <w:tc>
          <w:tcPr>
            <w:tcW w:w="2230" w:type="dxa"/>
          </w:tcPr>
          <w:p w:rsidR="00DB0E34" w:rsidRPr="00747835" w:rsidRDefault="0064488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January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64488A" w:rsidRPr="00747835" w:rsidRDefault="0064488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64488A" w:rsidRPr="00747835" w:rsidRDefault="0064488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64488A" w:rsidRPr="00747835" w:rsidRDefault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February 1st</w:t>
            </w:r>
          </w:p>
          <w:p w:rsidR="0064488A" w:rsidRPr="00747835" w:rsidRDefault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B0E34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February 15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5" w:rsidRPr="00747835" w:rsidTr="003A4141">
        <w:tc>
          <w:tcPr>
            <w:tcW w:w="2644" w:type="dxa"/>
          </w:tcPr>
          <w:p w:rsidR="00D24D8A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SAT® or other tests required</w:t>
            </w: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34" w:rsidRPr="00747835" w:rsidRDefault="00C70C9F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C9F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SAT® subjects required</w:t>
            </w: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88A" w:rsidRPr="00747835" w:rsidRDefault="006448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8A" w:rsidRPr="00747835" w:rsidRDefault="00D24D8A" w:rsidP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C9F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SAT® subject test scores</w:t>
            </w:r>
          </w:p>
          <w:p w:rsidR="00C27074" w:rsidRPr="00747835" w:rsidRDefault="00C27074" w:rsidP="00C2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074" w:rsidRPr="00747835" w:rsidRDefault="00C27074" w:rsidP="00C2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C9F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Send admission test scores</w:t>
            </w:r>
          </w:p>
          <w:p w:rsidR="00C27074" w:rsidRPr="00747835" w:rsidRDefault="00C27074" w:rsidP="00C2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C9F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Send AP® Scores</w:t>
            </w:r>
          </w:p>
        </w:tc>
        <w:tc>
          <w:tcPr>
            <w:tcW w:w="2246" w:type="dxa"/>
          </w:tcPr>
          <w:p w:rsidR="00DB0E34" w:rsidRPr="00747835" w:rsidRDefault="00D2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The university does not require the submission of SAT® scores presently</w:t>
            </w:r>
          </w:p>
          <w:p w:rsidR="005B2F9D" w:rsidRPr="00747835" w:rsidRDefault="005B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The university requires 2 SAT subjects</w:t>
            </w:r>
          </w:p>
          <w:p w:rsidR="005B2F9D" w:rsidRPr="00747835" w:rsidRDefault="005B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88A" w:rsidRPr="00747835" w:rsidRDefault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F9D" w:rsidRPr="00747835" w:rsidRDefault="007D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25thpwercentuile SAT scores 1460</w:t>
            </w:r>
          </w:p>
          <w:p w:rsidR="007D2254" w:rsidRPr="00747835" w:rsidRDefault="007D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074" w:rsidRPr="00747835">
              <w:rPr>
                <w:rFonts w:ascii="Times New Roman" w:hAnsi="Times New Roman" w:cs="Times New Roman"/>
                <w:sz w:val="24"/>
                <w:szCs w:val="24"/>
              </w:rPr>
              <w:t>percentile</w:t>
            </w: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SAT score</w:t>
            </w:r>
            <w:r w:rsidR="00C27074"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1580</w:t>
            </w:r>
          </w:p>
          <w:p w:rsidR="00C27074" w:rsidRPr="00747835" w:rsidRDefault="00C2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December 15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C27074" w:rsidRPr="00747835" w:rsidRDefault="00C2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074" w:rsidRPr="00747835" w:rsidRDefault="00C2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C5" w:rsidRPr="00747835" w:rsidRDefault="00C270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January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7D64C5" w:rsidRPr="00747835" w:rsidRDefault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Which are set at a score of 5for course credits to enable the student to opt into upper classes.</w:t>
            </w:r>
          </w:p>
          <w:p w:rsidR="00C27074" w:rsidRPr="00747835" w:rsidRDefault="00C2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B0E34" w:rsidRPr="00747835" w:rsidRDefault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 requires SAT tests primary and also ACT tests</w:t>
            </w:r>
          </w:p>
          <w:p w:rsidR="0064488A" w:rsidRPr="00747835" w:rsidRDefault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88A" w:rsidRPr="00747835" w:rsidRDefault="0064488A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SAT  or ACT other such as AP tests are optional</w:t>
            </w:r>
          </w:p>
          <w:p w:rsidR="0064488A" w:rsidRPr="00747835" w:rsidRDefault="0064488A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88A" w:rsidRPr="00747835" w:rsidRDefault="0064488A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88A" w:rsidRPr="00747835" w:rsidRDefault="0064488A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88A" w:rsidRPr="00747835" w:rsidRDefault="0064488A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The university requires a</w:t>
            </w:r>
            <w:r w:rsidR="00A2487F"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score of  1580</w:t>
            </w:r>
          </w:p>
          <w:p w:rsidR="00E87645" w:rsidRPr="00747835" w:rsidRDefault="00E87645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7F" w:rsidRPr="00747835" w:rsidRDefault="00A2487F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7F" w:rsidRPr="00747835" w:rsidRDefault="00A2487F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23 and January 25</w:t>
            </w:r>
          </w:p>
          <w:p w:rsidR="00A2487F" w:rsidRPr="00747835" w:rsidRDefault="00A2487F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7F" w:rsidRPr="00747835" w:rsidRDefault="00A2487F" w:rsidP="00A2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23 and January 25</w:t>
            </w:r>
          </w:p>
          <w:p w:rsidR="00A2487F" w:rsidRPr="00747835" w:rsidRDefault="00A2487F" w:rsidP="0064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B0E34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The university requires ACT and SAT tests.</w:t>
            </w: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It does not necessarily require subject tests but allows for students to take their best subjects</w:t>
            </w: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There is no set minimum score at Stanford</w:t>
            </w:r>
          </w:p>
          <w:p w:rsidR="00E87645" w:rsidRPr="00747835" w:rsidRDefault="00E8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45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November 11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January 15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April 1</w:t>
            </w: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October 15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45" w:rsidRPr="00747835" w:rsidTr="003A4141">
        <w:tc>
          <w:tcPr>
            <w:tcW w:w="2644" w:type="dxa"/>
          </w:tcPr>
          <w:p w:rsidR="00DB0E34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Number required</w:t>
            </w:r>
          </w:p>
          <w:p w:rsidR="00A2487F" w:rsidRPr="00747835" w:rsidRDefault="00A2487F" w:rsidP="00A2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C5" w:rsidRPr="00747835" w:rsidRDefault="007D64C5" w:rsidP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C9F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Request teacher recommendation</w:t>
            </w:r>
          </w:p>
          <w:p w:rsidR="007D64C5" w:rsidRPr="00747835" w:rsidRDefault="007D64C5" w:rsidP="007D64C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C5" w:rsidRPr="00747835" w:rsidRDefault="007D64C5" w:rsidP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C5" w:rsidRPr="00747835" w:rsidRDefault="007D64C5" w:rsidP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C5" w:rsidRPr="00747835" w:rsidRDefault="007D64C5" w:rsidP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C9F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Request counselor recommendation</w:t>
            </w:r>
          </w:p>
          <w:p w:rsidR="007D64C5" w:rsidRPr="00747835" w:rsidRDefault="007D64C5" w:rsidP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C5" w:rsidRPr="00747835" w:rsidRDefault="007D64C5" w:rsidP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C5" w:rsidRPr="00747835" w:rsidRDefault="007D64C5" w:rsidP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C9F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Request other recommendations</w:t>
            </w:r>
          </w:p>
          <w:p w:rsidR="00997CDE" w:rsidRPr="00747835" w:rsidRDefault="00997CDE" w:rsidP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 w:rsidP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841" w:rsidRPr="00747835" w:rsidRDefault="00457841" w:rsidP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841" w:rsidRPr="00747835" w:rsidRDefault="00457841" w:rsidP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841" w:rsidRPr="00747835" w:rsidRDefault="00457841" w:rsidP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C9F" w:rsidRPr="00747835" w:rsidRDefault="00C70C9F" w:rsidP="00C70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Send thank you notes </w:t>
            </w:r>
          </w:p>
        </w:tc>
        <w:tc>
          <w:tcPr>
            <w:tcW w:w="2246" w:type="dxa"/>
          </w:tcPr>
          <w:p w:rsidR="001A7BE3" w:rsidRPr="00747835" w:rsidRDefault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It requires for a score of  5 on course credits</w:t>
            </w:r>
          </w:p>
          <w:p w:rsidR="007D64C5" w:rsidRPr="00747835" w:rsidRDefault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Recommendation letters can be requested well before the deadline for applying into the college</w:t>
            </w: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C5" w:rsidRPr="00747835" w:rsidRDefault="007D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This is the second letter required by the university that should be provisioned well before the end of application period.</w:t>
            </w: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Harvard does not require any extra recommendation letters</w:t>
            </w: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DE" w:rsidRPr="00747835" w:rsidRDefault="0099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Thank you notes </w:t>
            </w:r>
            <w:r w:rsidR="00457841" w:rsidRPr="00747835">
              <w:rPr>
                <w:rFonts w:ascii="Times New Roman" w:hAnsi="Times New Roman" w:cs="Times New Roman"/>
                <w:sz w:val="24"/>
                <w:szCs w:val="24"/>
              </w:rPr>
              <w:t>are necessary</w:t>
            </w: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for all parties who contributed to the success of the application such as </w:t>
            </w:r>
            <w:r w:rsidR="00457841" w:rsidRPr="00747835">
              <w:rPr>
                <w:rFonts w:ascii="Times New Roman" w:hAnsi="Times New Roman" w:cs="Times New Roman"/>
                <w:sz w:val="24"/>
                <w:szCs w:val="24"/>
              </w:rPr>
              <w:t>teachers, parents</w:t>
            </w: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 xml:space="preserve"> and the counsellor upon entry.</w:t>
            </w:r>
          </w:p>
        </w:tc>
        <w:tc>
          <w:tcPr>
            <w:tcW w:w="2230" w:type="dxa"/>
          </w:tcPr>
          <w:p w:rsidR="00DB0E34" w:rsidRPr="00747835" w:rsidRDefault="00A2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It requires the score of 5  credits at the time of application</w:t>
            </w:r>
          </w:p>
          <w:p w:rsidR="00A2487F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During application a teachers recommendation letter before January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The councilors recommendation letters is required at the [point of application before January 1</w:t>
            </w:r>
            <w:r w:rsidRPr="00747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Additional recommendation letters are allowed that can add to the possibilities of being enrolled.</w:t>
            </w:r>
          </w:p>
          <w:p w:rsidR="00457841" w:rsidRPr="00747835" w:rsidRDefault="0045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Thank you notes are necessary for all parties who contributed to the success of the application such as teachers, parents and the counsellor upon entry.</w:t>
            </w:r>
          </w:p>
        </w:tc>
        <w:tc>
          <w:tcPr>
            <w:tcW w:w="2230" w:type="dxa"/>
          </w:tcPr>
          <w:p w:rsidR="001A7BE3" w:rsidRPr="00747835" w:rsidRDefault="001A7BE3" w:rsidP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It requires for a score of  5 on course credits</w:t>
            </w:r>
          </w:p>
          <w:p w:rsidR="001A7BE3" w:rsidRPr="00747835" w:rsidRDefault="001A7BE3" w:rsidP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34" w:rsidRPr="00747835" w:rsidRDefault="00DB0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The recommendation letter by a high school teacher is important when Appling</w:t>
            </w: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The counselors recommendation letter is also important when applying</w:t>
            </w: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Other recommendation letters are not importan</w:t>
            </w:r>
            <w:r w:rsidR="00152563" w:rsidRPr="00747835">
              <w:rPr>
                <w:rFonts w:ascii="Times New Roman" w:hAnsi="Times New Roman" w:cs="Times New Roman"/>
                <w:sz w:val="24"/>
                <w:szCs w:val="24"/>
              </w:rPr>
              <w:t>t however</w:t>
            </w:r>
          </w:p>
          <w:p w:rsidR="001A7BE3" w:rsidRPr="00747835" w:rsidRDefault="001A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563" w:rsidRPr="00747835" w:rsidRDefault="00152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563" w:rsidRPr="00747835" w:rsidRDefault="00152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563" w:rsidRPr="00747835" w:rsidRDefault="001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835">
              <w:rPr>
                <w:rFonts w:ascii="Times New Roman" w:hAnsi="Times New Roman" w:cs="Times New Roman"/>
                <w:sz w:val="24"/>
                <w:szCs w:val="24"/>
              </w:rPr>
              <w:t>Thank you notes are necessary for all parties who contributed to the success of the application such as teachers, parents and the counsellor upon entry.</w:t>
            </w:r>
          </w:p>
        </w:tc>
      </w:tr>
      <w:tr w:rsidR="001A7BE3" w:rsidRPr="00747835" w:rsidTr="003A4141">
        <w:tc>
          <w:tcPr>
            <w:tcW w:w="2644" w:type="dxa"/>
          </w:tcPr>
          <w:p w:rsidR="00C70C9F" w:rsidRPr="00747835" w:rsidRDefault="00C70C9F" w:rsidP="00C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C70C9F" w:rsidRPr="00747835" w:rsidRDefault="00C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C9F" w:rsidRPr="00747835" w:rsidRDefault="00C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70C9F" w:rsidRPr="00747835" w:rsidRDefault="00C7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563" w:rsidRPr="00747835" w:rsidRDefault="005B2F9D">
      <w:pPr>
        <w:rPr>
          <w:rFonts w:ascii="Times New Roman" w:hAnsi="Times New Roman" w:cs="Times New Roman"/>
          <w:sz w:val="24"/>
          <w:szCs w:val="24"/>
        </w:rPr>
      </w:pPr>
      <w:r w:rsidRPr="0074783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26826" w:rsidRDefault="00926826" w:rsidP="00926826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926826" w:rsidRDefault="00926826" w:rsidP="00926826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152563" w:rsidRPr="00747835" w:rsidRDefault="00152563" w:rsidP="00926826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747835">
        <w:rPr>
          <w:rFonts w:ascii="Times New Roman" w:hAnsi="Times New Roman" w:cs="Times New Roman"/>
          <w:b/>
          <w:sz w:val="24"/>
          <w:szCs w:val="24"/>
        </w:rPr>
        <w:t>Personal development</w:t>
      </w:r>
    </w:p>
    <w:p w:rsidR="00747835" w:rsidRDefault="00152563" w:rsidP="007478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7835">
        <w:rPr>
          <w:rFonts w:ascii="Times New Roman" w:hAnsi="Times New Roman" w:cs="Times New Roman"/>
          <w:sz w:val="24"/>
          <w:szCs w:val="24"/>
        </w:rPr>
        <w:lastRenderedPageBreak/>
        <w:t xml:space="preserve">The interview </w:t>
      </w:r>
      <w:r w:rsidR="00747835" w:rsidRPr="00747835">
        <w:rPr>
          <w:rFonts w:ascii="Times New Roman" w:hAnsi="Times New Roman" w:cs="Times New Roman"/>
          <w:sz w:val="24"/>
          <w:szCs w:val="24"/>
        </w:rPr>
        <w:t>with</w:t>
      </w:r>
      <w:r w:rsidRPr="00747835">
        <w:rPr>
          <w:rFonts w:ascii="Times New Roman" w:hAnsi="Times New Roman" w:cs="Times New Roman"/>
          <w:sz w:val="24"/>
          <w:szCs w:val="24"/>
        </w:rPr>
        <w:t xml:space="preserve"> the family member top deduce their perspective </w:t>
      </w:r>
      <w:r w:rsidR="00747835" w:rsidRPr="00747835">
        <w:rPr>
          <w:rFonts w:ascii="Times New Roman" w:hAnsi="Times New Roman" w:cs="Times New Roman"/>
          <w:sz w:val="24"/>
          <w:szCs w:val="24"/>
        </w:rPr>
        <w:t>on about</w:t>
      </w:r>
      <w:r w:rsidRPr="00747835">
        <w:rPr>
          <w:rFonts w:ascii="Times New Roman" w:hAnsi="Times New Roman" w:cs="Times New Roman"/>
          <w:sz w:val="24"/>
          <w:szCs w:val="24"/>
        </w:rPr>
        <w:t xml:space="preserve"> my </w:t>
      </w:r>
      <w:r w:rsidR="00747835" w:rsidRPr="00747835">
        <w:rPr>
          <w:rFonts w:ascii="Times New Roman" w:hAnsi="Times New Roman" w:cs="Times New Roman"/>
          <w:sz w:val="24"/>
          <w:szCs w:val="24"/>
        </w:rPr>
        <w:t>talents and    abilities</w:t>
      </w:r>
      <w:r w:rsidR="00747835">
        <w:rPr>
          <w:rFonts w:ascii="Times New Roman" w:hAnsi="Times New Roman" w:cs="Times New Roman"/>
          <w:sz w:val="24"/>
          <w:szCs w:val="24"/>
        </w:rPr>
        <w:t>.</w:t>
      </w:r>
      <w:r w:rsidR="00747835" w:rsidRPr="00747835">
        <w:rPr>
          <w:rFonts w:ascii="Times New Roman" w:hAnsi="Times New Roman" w:cs="Times New Roman"/>
          <w:sz w:val="24"/>
          <w:szCs w:val="24"/>
        </w:rPr>
        <w:t xml:space="preserve"> This questions were posed to my mother who has been instrumentally rel</w:t>
      </w:r>
      <w:r w:rsidR="00747835">
        <w:rPr>
          <w:rFonts w:ascii="Times New Roman" w:hAnsi="Times New Roman" w:cs="Times New Roman"/>
          <w:sz w:val="24"/>
          <w:szCs w:val="24"/>
        </w:rPr>
        <w:t>ative observer in my growth these</w:t>
      </w:r>
      <w:r w:rsidR="00747835" w:rsidRPr="00747835">
        <w:rPr>
          <w:rFonts w:ascii="Times New Roman" w:hAnsi="Times New Roman" w:cs="Times New Roman"/>
          <w:sz w:val="24"/>
          <w:szCs w:val="24"/>
        </w:rPr>
        <w:t xml:space="preserve"> questions posed for the interview are</w:t>
      </w:r>
      <w:r w:rsidR="00747835">
        <w:rPr>
          <w:rFonts w:ascii="Times New Roman" w:hAnsi="Times New Roman" w:cs="Times New Roman"/>
          <w:sz w:val="24"/>
          <w:szCs w:val="24"/>
        </w:rPr>
        <w:t>:-</w:t>
      </w:r>
    </w:p>
    <w:p w:rsidR="00747835" w:rsidRDefault="00747835" w:rsidP="0074783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7835">
        <w:rPr>
          <w:rFonts w:ascii="Times New Roman" w:hAnsi="Times New Roman" w:cs="Times New Roman"/>
          <w:sz w:val="24"/>
          <w:szCs w:val="24"/>
        </w:rPr>
        <w:t>Throughout my growth what has been my best show of strength?</w:t>
      </w:r>
    </w:p>
    <w:p w:rsidR="00747835" w:rsidRDefault="00747835" w:rsidP="0074783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you say about my attitude? During the transition from childhood to now. What is the change?</w:t>
      </w:r>
    </w:p>
    <w:p w:rsidR="00747835" w:rsidRDefault="00747835" w:rsidP="0074783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opinion, how can you describe my learning capabilities and proficiency in academics?</w:t>
      </w:r>
    </w:p>
    <w:p w:rsidR="00747835" w:rsidRDefault="00747835" w:rsidP="0074783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my</w:t>
      </w:r>
      <w:r w:rsidR="003A4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responsibilities capabilities and </w:t>
      </w:r>
      <w:r w:rsidR="003A4141">
        <w:rPr>
          <w:rFonts w:ascii="Times New Roman" w:hAnsi="Times New Roman" w:cs="Times New Roman"/>
          <w:sz w:val="24"/>
          <w:szCs w:val="24"/>
        </w:rPr>
        <w:t>rate my abilities to function appropriately on tasks?</w:t>
      </w:r>
    </w:p>
    <w:p w:rsidR="003A4141" w:rsidRPr="00747835" w:rsidRDefault="003A4141" w:rsidP="0074783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own opinion, what can you say about my gifts and talents in details as to the examples observed?</w:t>
      </w:r>
    </w:p>
    <w:p w:rsidR="00747835" w:rsidRDefault="00747835" w:rsidP="007478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378" w:rsidRDefault="005B2F9D" w:rsidP="00747835">
      <w:pPr>
        <w:spacing w:line="480" w:lineRule="auto"/>
      </w:pPr>
      <w:r w:rsidRPr="0074783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t xml:space="preserve">                             </w:t>
      </w:r>
    </w:p>
    <w:sectPr w:rsidR="00515378" w:rsidSect="00926826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5FA0" w:rsidRDefault="00965FA0" w:rsidP="00152563">
      <w:pPr>
        <w:spacing w:after="0" w:line="240" w:lineRule="auto"/>
      </w:pPr>
      <w:r>
        <w:separator/>
      </w:r>
    </w:p>
  </w:endnote>
  <w:endnote w:type="continuationSeparator" w:id="0">
    <w:p w:rsidR="00965FA0" w:rsidRDefault="00965FA0" w:rsidP="0015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5FA0" w:rsidRDefault="00965FA0" w:rsidP="00152563">
      <w:pPr>
        <w:spacing w:after="0" w:line="240" w:lineRule="auto"/>
      </w:pPr>
      <w:r>
        <w:separator/>
      </w:r>
    </w:p>
  </w:footnote>
  <w:footnote w:type="continuationSeparator" w:id="0">
    <w:p w:rsidR="00965FA0" w:rsidRDefault="00965FA0" w:rsidP="0015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6826" w:rsidRDefault="00926826">
    <w:pPr>
      <w:pStyle w:val="Header"/>
    </w:pPr>
    <w:r>
      <w:tab/>
    </w:r>
    <w:r>
      <w:tab/>
    </w:r>
    <w:r>
      <w:tab/>
    </w:r>
    <w:r>
      <w:tab/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4141" w:rsidRDefault="00926826">
    <w:pPr>
      <w:pStyle w:val="Header"/>
      <w:jc w:val="right"/>
    </w:pPr>
    <w:r>
      <w:t>2</w:t>
    </w:r>
  </w:p>
  <w:p w:rsidR="003A4141" w:rsidRDefault="003A4141" w:rsidP="003A414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00641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60C6" w:rsidRDefault="00926826">
        <w:pPr>
          <w:pStyle w:val="Header"/>
          <w:jc w:val="right"/>
        </w:pPr>
        <w:r>
          <w:t>1</w:t>
        </w:r>
      </w:p>
    </w:sdtContent>
  </w:sdt>
  <w:p w:rsidR="003A4141" w:rsidRDefault="003A4141" w:rsidP="00BD60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552B6"/>
    <w:multiLevelType w:val="hybridMultilevel"/>
    <w:tmpl w:val="C8CC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61E54"/>
    <w:multiLevelType w:val="hybridMultilevel"/>
    <w:tmpl w:val="47AC2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2E1C"/>
    <w:multiLevelType w:val="hybridMultilevel"/>
    <w:tmpl w:val="C24E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34"/>
    <w:rsid w:val="00152563"/>
    <w:rsid w:val="001A7BE3"/>
    <w:rsid w:val="002F7F79"/>
    <w:rsid w:val="003A4141"/>
    <w:rsid w:val="00457841"/>
    <w:rsid w:val="00543B47"/>
    <w:rsid w:val="005B2F9D"/>
    <w:rsid w:val="0064488A"/>
    <w:rsid w:val="00747835"/>
    <w:rsid w:val="007D2254"/>
    <w:rsid w:val="007D64C5"/>
    <w:rsid w:val="00926826"/>
    <w:rsid w:val="00965FA0"/>
    <w:rsid w:val="00994962"/>
    <w:rsid w:val="00997CDE"/>
    <w:rsid w:val="00A2487F"/>
    <w:rsid w:val="00BD60C6"/>
    <w:rsid w:val="00C27074"/>
    <w:rsid w:val="00C70C9F"/>
    <w:rsid w:val="00D24D8A"/>
    <w:rsid w:val="00DB0E34"/>
    <w:rsid w:val="00DD3B3A"/>
    <w:rsid w:val="00E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0D69A-0211-42A4-9202-B94697B3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E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63"/>
  </w:style>
  <w:style w:type="paragraph" w:styleId="Footer">
    <w:name w:val="footer"/>
    <w:basedOn w:val="Normal"/>
    <w:link w:val="FooterChar"/>
    <w:uiPriority w:val="99"/>
    <w:unhideWhenUsed/>
    <w:rsid w:val="0015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63"/>
  </w:style>
  <w:style w:type="paragraph" w:styleId="NoSpacing">
    <w:name w:val="No Spacing"/>
    <w:link w:val="NoSpacingChar"/>
    <w:uiPriority w:val="1"/>
    <w:qFormat/>
    <w:rsid w:val="003A414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A414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46F18-7E49-4CF0-93DF-DC98F10158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nyoike31@gmail.com</cp:lastModifiedBy>
  <cp:revision>2</cp:revision>
  <dcterms:created xsi:type="dcterms:W3CDTF">2021-07-06T19:51:00Z</dcterms:created>
  <dcterms:modified xsi:type="dcterms:W3CDTF">2021-07-06T19:51:00Z</dcterms:modified>
</cp:coreProperties>
</file>